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388" w:rsidRPr="00B56852" w:rsidRDefault="00303DD1">
      <w:pPr>
        <w:rPr>
          <w:b/>
        </w:rPr>
      </w:pPr>
      <w:r w:rsidRPr="00B56852">
        <w:rPr>
          <w:b/>
        </w:rPr>
        <w:t>README.DOC</w:t>
      </w:r>
      <w:r w:rsidR="00B56852" w:rsidRPr="00B56852">
        <w:rPr>
          <w:b/>
        </w:rPr>
        <w:t>X</w:t>
      </w:r>
      <w:r w:rsidR="00D50AE5">
        <w:rPr>
          <w:b/>
        </w:rPr>
        <w:tab/>
      </w:r>
      <w:r w:rsidR="00D50AE5">
        <w:rPr>
          <w:b/>
        </w:rPr>
        <w:tab/>
      </w:r>
      <w:r w:rsidR="00D50AE5">
        <w:rPr>
          <w:b/>
        </w:rPr>
        <w:tab/>
      </w:r>
      <w:r w:rsidR="00D50AE5">
        <w:rPr>
          <w:b/>
        </w:rPr>
        <w:tab/>
      </w:r>
      <w:r w:rsidR="00D50AE5">
        <w:rPr>
          <w:b/>
        </w:rPr>
        <w:tab/>
      </w:r>
      <w:r w:rsidR="00D50AE5">
        <w:rPr>
          <w:b/>
        </w:rPr>
        <w:tab/>
      </w:r>
      <w:r w:rsidR="00D50AE5">
        <w:rPr>
          <w:b/>
        </w:rPr>
        <w:tab/>
      </w:r>
      <w:r w:rsidR="00D50AE5">
        <w:rPr>
          <w:b/>
        </w:rPr>
        <w:tab/>
      </w:r>
      <w:r w:rsidR="00D50AE5">
        <w:rPr>
          <w:b/>
        </w:rPr>
        <w:tab/>
        <w:t>1/15/13</w:t>
      </w:r>
    </w:p>
    <w:p w:rsidR="00F15039" w:rsidRDefault="00F15039"/>
    <w:p w:rsidR="00F15039" w:rsidRDefault="00F15039">
      <w:r>
        <w:t>This geodatabase contains the geology data used in the most recent version of the Kansas statewide geology map, M-118, “Surficial Geology of Kansas</w:t>
      </w:r>
      <w:r w:rsidR="00B56852">
        <w:t>”</w:t>
      </w:r>
      <w:r>
        <w:t xml:space="preserve"> (2008). A polygon feature class of all the map units (</w:t>
      </w:r>
      <w:proofErr w:type="spellStart"/>
      <w:r w:rsidRPr="00B56852">
        <w:rPr>
          <w:b/>
        </w:rPr>
        <w:t>KS_MapUnitsPolys</w:t>
      </w:r>
      <w:proofErr w:type="spellEnd"/>
      <w:r>
        <w:t>) is included, as well as line feature class of the geologic contacts associated with the polygons (</w:t>
      </w:r>
      <w:proofErr w:type="spellStart"/>
      <w:r w:rsidRPr="00B56852">
        <w:rPr>
          <w:b/>
        </w:rPr>
        <w:t>KS_Contacts</w:t>
      </w:r>
      <w:proofErr w:type="spellEnd"/>
      <w:r>
        <w:t xml:space="preserve">). A point feature class shows locations of </w:t>
      </w:r>
      <w:proofErr w:type="spellStart"/>
      <w:r>
        <w:t>kimberlites</w:t>
      </w:r>
      <w:proofErr w:type="spellEnd"/>
      <w:r>
        <w:t xml:space="preserve"> and </w:t>
      </w:r>
      <w:proofErr w:type="spellStart"/>
      <w:r>
        <w:t>lamproites</w:t>
      </w:r>
      <w:proofErr w:type="spellEnd"/>
      <w:r>
        <w:t xml:space="preserve"> in Kansas (</w:t>
      </w:r>
      <w:proofErr w:type="spellStart"/>
      <w:r w:rsidRPr="00B56852">
        <w:rPr>
          <w:b/>
        </w:rPr>
        <w:t>Kimberlite_Lamproite</w:t>
      </w:r>
      <w:proofErr w:type="spellEnd"/>
      <w:r>
        <w:t>). All of the feature classes include cartographic representations so that, if desired, the features may be displayed in the same color</w:t>
      </w:r>
      <w:r w:rsidR="004B5F3B">
        <w:t>s</w:t>
      </w:r>
      <w:r>
        <w:t xml:space="preserve"> as they are depicted in map M-118. </w:t>
      </w:r>
      <w:r w:rsidR="004B5F3B">
        <w:t>The polygon data have two cartographic representations – one for display as solid colors, the other for setting to 30% transparency and display over a hillshade.</w:t>
      </w:r>
    </w:p>
    <w:p w:rsidR="00F15039" w:rsidRDefault="00F15039"/>
    <w:p w:rsidR="00F15039" w:rsidRDefault="00303DD1">
      <w:r>
        <w:t xml:space="preserve">Three additional tables are also included – </w:t>
      </w:r>
      <w:proofErr w:type="spellStart"/>
      <w:r w:rsidRPr="00B56852">
        <w:rPr>
          <w:b/>
        </w:rPr>
        <w:t>KS_DescriptionOfMapUnits</w:t>
      </w:r>
      <w:proofErr w:type="spellEnd"/>
      <w:r>
        <w:t xml:space="preserve">; </w:t>
      </w:r>
      <w:proofErr w:type="spellStart"/>
      <w:r w:rsidRPr="00B56852">
        <w:rPr>
          <w:b/>
        </w:rPr>
        <w:t>KS_DataSources</w:t>
      </w:r>
      <w:proofErr w:type="spellEnd"/>
      <w:r>
        <w:t xml:space="preserve">; and </w:t>
      </w:r>
      <w:proofErr w:type="spellStart"/>
      <w:r w:rsidRPr="00B56852">
        <w:rPr>
          <w:b/>
        </w:rPr>
        <w:t>KS_Glossary</w:t>
      </w:r>
      <w:proofErr w:type="spellEnd"/>
      <w:r>
        <w:t xml:space="preserve">. </w:t>
      </w:r>
      <w:r w:rsidR="0031174E">
        <w:t xml:space="preserve">The description table can be joined to the </w:t>
      </w:r>
      <w:proofErr w:type="spellStart"/>
      <w:r w:rsidR="0031174E" w:rsidRPr="00B56852">
        <w:rPr>
          <w:b/>
        </w:rPr>
        <w:t>KS_MapUnitsPolys</w:t>
      </w:r>
      <w:proofErr w:type="spellEnd"/>
      <w:r w:rsidR="0031174E">
        <w:t xml:space="preserve"> attribute table using the </w:t>
      </w:r>
      <w:proofErr w:type="spellStart"/>
      <w:r w:rsidR="0031174E" w:rsidRPr="00B56852">
        <w:rPr>
          <w:b/>
        </w:rPr>
        <w:t>MapUnit</w:t>
      </w:r>
      <w:proofErr w:type="spellEnd"/>
      <w:r w:rsidR="0031174E">
        <w:t xml:space="preserve"> variable in both tables. The other tables provide useful reference information to data users, such as the glossary’s definitions for many of the terms used in the descriptions.</w:t>
      </w:r>
    </w:p>
    <w:p w:rsidR="0031174E" w:rsidRDefault="0031174E"/>
    <w:p w:rsidR="0031174E" w:rsidRDefault="0031174E">
      <w:r>
        <w:t xml:space="preserve">Detailed metadata for the dataset is also provided. It can be viewed in ArcCatalog by clicking on the geodatabase in the catalog tree, then clicking the “Description” tab </w:t>
      </w:r>
      <w:proofErr w:type="gramStart"/>
      <w:r>
        <w:t>I</w:t>
      </w:r>
      <w:proofErr w:type="gramEnd"/>
      <w:r>
        <w:t xml:space="preserve"> the right-hand pane. The metadata was created using an FGDC metadata editor.</w:t>
      </w:r>
    </w:p>
    <w:p w:rsidR="00ED2E16" w:rsidRDefault="00ED2E16"/>
    <w:p w:rsidR="00ED2E16" w:rsidRPr="00ED2E16" w:rsidRDefault="00ED2E16">
      <w:pPr>
        <w:rPr>
          <w:rFonts w:cs="Times New Roman"/>
        </w:rPr>
      </w:pPr>
      <w:r>
        <w:t>The font “GeoAgeKGS” is included with the geodatabase. This font includes geologic symbols that do not otherwise appear correctly in the data tables, most notably the Pennsylvanian (</w:t>
      </w:r>
      <w:r>
        <w:rPr>
          <w:rFonts w:ascii="GeoAgeKGS" w:hAnsi="GeoAgeKGS" w:cs="GeoAgeKGS"/>
        </w:rPr>
        <w:t>¨)</w:t>
      </w:r>
      <w:r>
        <w:rPr>
          <w:rFonts w:cs="Times New Roman"/>
        </w:rPr>
        <w:t xml:space="preserve"> symbol. If the font is not installed, this symbol will display incorrectly in all the geodatabase tables. Once the font is installed, the symbol should display correctly in tables, but it may require opening each table, selecting “Appearance” in the leftmost </w:t>
      </w:r>
      <w:proofErr w:type="spellStart"/>
      <w:r>
        <w:rPr>
          <w:rFonts w:cs="Times New Roman"/>
        </w:rPr>
        <w:t>pulldown</w:t>
      </w:r>
      <w:proofErr w:type="spellEnd"/>
      <w:r>
        <w:rPr>
          <w:rFonts w:cs="Times New Roman"/>
        </w:rPr>
        <w:t xml:space="preserve"> menu, and changing the table font to GeoAgeKGS.</w:t>
      </w:r>
      <w:r w:rsidR="00B56852">
        <w:rPr>
          <w:rFonts w:cs="Times New Roman"/>
        </w:rPr>
        <w:t xml:space="preserve"> (NOTE: the symbol will still display incorrectly in the ArcMap table of contents and in any “Identify” selection, as there is no way to change the font in these cases.)</w:t>
      </w:r>
    </w:p>
    <w:sectPr w:rsidR="00ED2E16" w:rsidRPr="00ED2E16" w:rsidSect="00D573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AgeKGS">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5039"/>
    <w:rsid w:val="00303DD1"/>
    <w:rsid w:val="0031174E"/>
    <w:rsid w:val="004B5F3B"/>
    <w:rsid w:val="005A72C4"/>
    <w:rsid w:val="008447EB"/>
    <w:rsid w:val="00941688"/>
    <w:rsid w:val="00A2506F"/>
    <w:rsid w:val="00B56852"/>
    <w:rsid w:val="00D50AE5"/>
    <w:rsid w:val="00D57388"/>
    <w:rsid w:val="00ED2E16"/>
    <w:rsid w:val="00F15039"/>
    <w:rsid w:val="00F40D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68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Dunham</dc:creator>
  <cp:lastModifiedBy>John Dunham</cp:lastModifiedBy>
  <cp:revision>6</cp:revision>
  <dcterms:created xsi:type="dcterms:W3CDTF">2013-01-15T16:49:00Z</dcterms:created>
  <dcterms:modified xsi:type="dcterms:W3CDTF">2013-01-15T19:08:00Z</dcterms:modified>
</cp:coreProperties>
</file>